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 w:before="124" w:after="0"/>
        <w:ind w:left="2778" w:hanging="272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ANEXO I – TERMO DE REFERÊNCIA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67" w:leader="none"/>
        </w:tabs>
        <w:spacing w:lineRule="auto" w:line="240" w:before="89" w:after="0"/>
        <w:ind w:left="366" w:hanging="251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1. OBJETO</w:t>
      </w:r>
    </w:p>
    <w:p>
      <w:pPr>
        <w:pStyle w:val="Corpodotexto"/>
        <w:spacing w:lineRule="auto" w:line="360"/>
        <w:ind w:left="116" w:right="102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1.1. O presente Termo de Referência tem como objetivo o credenciamento de pessoas jurídicas de direito privado na concessão de descontos nos serviços prestados ou fornecimento de bens, beneficiando com descontos reais a classe dos </w:t>
      </w:r>
      <w:bookmarkStart w:id="0" w:name="__DdeLink__662_1373263956"/>
      <w:r>
        <w:rPr>
          <w:rFonts w:ascii="Times New Roman" w:hAnsi="Times New Roman"/>
          <w:sz w:val="24"/>
          <w:szCs w:val="24"/>
        </w:rPr>
        <w:t>Técnicos em Nutrição e Dietética (TND), Nutricionistas, e os servidores que possuem vínculo empregatício com o órgão dos Estados que abrangem a jurisdição do Conselho Regional de Nutricionistas da 7ª Região (CRN-7), quais sejam Acre, Amapá, Amazonas, Pará, Rondônia e Roraima, visando exclusivamente o interesse público na concessão de benefícios.</w:t>
      </w:r>
      <w:bookmarkEnd w:id="0"/>
    </w:p>
    <w:p>
      <w:pPr>
        <w:pStyle w:val="Ttulo11"/>
        <w:numPr>
          <w:ilvl w:val="1"/>
          <w:numId w:val="2"/>
        </w:numPr>
        <w:tabs>
          <w:tab w:val="clear" w:pos="720"/>
          <w:tab w:val="left" w:pos="554" w:leader="none"/>
        </w:tabs>
        <w:spacing w:lineRule="auto" w:line="240" w:before="0" w:after="0"/>
        <w:ind w:left="553" w:hanging="43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ESPECIFICAÇÃO DO OBJETO</w:t>
      </w:r>
    </w:p>
    <w:tbl>
      <w:tblPr>
        <w:tblpPr w:bottomFromText="0" w:horzAnchor="text" w:leftFromText="141" w:rightFromText="141" w:tblpX="0" w:tblpXSpec="center" w:tblpY="1" w:topFromText="0" w:vertAnchor="text"/>
        <w:tblW w:w="8902" w:type="dxa"/>
        <w:jc w:val="center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"/>
        <w:gridCol w:w="3676"/>
        <w:gridCol w:w="4263"/>
      </w:tblGrid>
      <w:tr>
        <w:trPr/>
        <w:tc>
          <w:tcPr>
            <w:tcW w:w="89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B2B2B2" w:val="clear"/>
            <w:vAlign w:val="center"/>
          </w:tcPr>
          <w:p>
            <w:pPr>
              <w:pStyle w:val="Contedodatabela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LOTE ÚNICO – POLOS</w:t>
            </w:r>
          </w:p>
          <w:p>
            <w:pPr>
              <w:pStyle w:val="Contedodatabela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ACRE – AMAPÁ – AMAZONAS – PARÁ – RONDÔNIA – RORAIMA</w:t>
            </w:r>
          </w:p>
        </w:tc>
      </w:tr>
      <w:tr>
        <w:trPr>
          <w:trHeight w:val="304" w:hRule="atLeast"/>
        </w:trPr>
        <w:tc>
          <w:tcPr>
            <w:tcW w:w="963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3676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OBJETO</w:t>
            </w:r>
          </w:p>
        </w:tc>
        <w:tc>
          <w:tcPr>
            <w:tcW w:w="42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</w:tr>
      <w:tr>
        <w:trPr/>
        <w:tc>
          <w:tcPr>
            <w:tcW w:w="963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ACADEMIA DE MUSCULAÇÃO</w:t>
            </w:r>
          </w:p>
        </w:tc>
        <w:tc>
          <w:tcPr>
            <w:tcW w:w="42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MÍNIMO PERCENTUAL DE DESCONTO EM 15%</w:t>
            </w:r>
          </w:p>
        </w:tc>
      </w:tr>
      <w:tr>
        <w:trPr/>
        <w:tc>
          <w:tcPr>
            <w:tcW w:w="963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6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AGÊNCIA DE VIAGENS E TURISMO</w:t>
            </w:r>
          </w:p>
        </w:tc>
        <w:tc>
          <w:tcPr>
            <w:tcW w:w="42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MÍNIMO PERCENTUAL DE DESCONTO EM 15%</w:t>
            </w:r>
          </w:p>
        </w:tc>
      </w:tr>
      <w:tr>
        <w:trPr/>
        <w:tc>
          <w:tcPr>
            <w:tcW w:w="963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76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CEMITÉRIO/FUN</w:t>
            </w:r>
            <w:bookmarkStart w:id="1" w:name="_GoBack"/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ERÁRIA</w:t>
            </w:r>
          </w:p>
        </w:tc>
        <w:tc>
          <w:tcPr>
            <w:tcW w:w="42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MÍNIMO PERCENTUAL DE DESCONTO EM 15%</w:t>
            </w:r>
          </w:p>
        </w:tc>
      </w:tr>
      <w:tr>
        <w:trPr/>
        <w:tc>
          <w:tcPr>
            <w:tcW w:w="963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76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CLÍNICAS DE ESTÉTICAS</w:t>
            </w:r>
          </w:p>
        </w:tc>
        <w:tc>
          <w:tcPr>
            <w:tcW w:w="42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MÍNIMO PERCENTUAL DE DESCONTO EM 15%</w:t>
            </w:r>
          </w:p>
        </w:tc>
      </w:tr>
      <w:tr>
        <w:trPr/>
        <w:tc>
          <w:tcPr>
            <w:tcW w:w="963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76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CLÍNICAS MÉDICAS</w:t>
            </w:r>
          </w:p>
        </w:tc>
        <w:tc>
          <w:tcPr>
            <w:tcW w:w="42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MÍNIMO PERCENTUAL DE DESCONTO EM 15%</w:t>
            </w:r>
          </w:p>
        </w:tc>
      </w:tr>
      <w:tr>
        <w:trPr/>
        <w:tc>
          <w:tcPr>
            <w:tcW w:w="963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76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CLÍNICAS ODONTOLÓGICAS</w:t>
            </w:r>
          </w:p>
        </w:tc>
        <w:tc>
          <w:tcPr>
            <w:tcW w:w="42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MÍNIMO PERCENTUAL DE DESCONTO EM 15%</w:t>
            </w:r>
          </w:p>
        </w:tc>
      </w:tr>
      <w:tr>
        <w:trPr/>
        <w:tc>
          <w:tcPr>
            <w:tcW w:w="963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76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CONGRESSOS NACIONAIS</w:t>
            </w:r>
          </w:p>
        </w:tc>
        <w:tc>
          <w:tcPr>
            <w:tcW w:w="42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MÍNIMO PERCENTUAL DE DESCONTO EM 15%</w:t>
            </w:r>
          </w:p>
        </w:tc>
      </w:tr>
      <w:tr>
        <w:trPr/>
        <w:tc>
          <w:tcPr>
            <w:tcW w:w="963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76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CORRETAGEM/SEGUROS</w:t>
            </w:r>
          </w:p>
        </w:tc>
        <w:tc>
          <w:tcPr>
            <w:tcW w:w="42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MÍNIMO PERCENTUAL DE DESCONTO EM 15%</w:t>
            </w:r>
          </w:p>
        </w:tc>
      </w:tr>
      <w:tr>
        <w:trPr/>
        <w:tc>
          <w:tcPr>
            <w:tcW w:w="963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76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CURSO DE CAPACITAÇÃO PROFISSIONAL</w:t>
            </w:r>
          </w:p>
        </w:tc>
        <w:tc>
          <w:tcPr>
            <w:tcW w:w="42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MÍNIMO PERCENTUAL DE DESCONTO EM 15%</w:t>
            </w:r>
          </w:p>
        </w:tc>
      </w:tr>
      <w:tr>
        <w:trPr/>
        <w:tc>
          <w:tcPr>
            <w:tcW w:w="963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76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CURSO DE IDIOMAS</w:t>
            </w:r>
          </w:p>
        </w:tc>
        <w:tc>
          <w:tcPr>
            <w:tcW w:w="42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MÍNIMO PERCENTUAL DE DESCONTO EM 15%</w:t>
            </w:r>
          </w:p>
        </w:tc>
      </w:tr>
      <w:tr>
        <w:trPr/>
        <w:tc>
          <w:tcPr>
            <w:tcW w:w="963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676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CURSO DE PÓS GRADUAÇÃO</w:t>
            </w:r>
          </w:p>
        </w:tc>
        <w:tc>
          <w:tcPr>
            <w:tcW w:w="42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MÍNIMO PERCENTUAL DE DESCONTO EM 15%</w:t>
            </w:r>
          </w:p>
        </w:tc>
      </w:tr>
      <w:tr>
        <w:trPr>
          <w:trHeight w:val="985" w:hRule="atLeast"/>
        </w:trPr>
        <w:tc>
          <w:tcPr>
            <w:tcW w:w="963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676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DIAGNOSTICO POR IMAGEM</w:t>
            </w:r>
          </w:p>
        </w:tc>
        <w:tc>
          <w:tcPr>
            <w:tcW w:w="42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MÍNIMO PERCENTUAL DE DESCONTO EM 15%</w:t>
            </w:r>
          </w:p>
        </w:tc>
      </w:tr>
      <w:tr>
        <w:trPr/>
        <w:tc>
          <w:tcPr>
            <w:tcW w:w="963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676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DROGARIAS FARMACÊUTICAS</w:t>
            </w:r>
          </w:p>
        </w:tc>
        <w:tc>
          <w:tcPr>
            <w:tcW w:w="42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MÍNIMO PERCENTUAL DE DESCONTO EM 15%</w:t>
            </w:r>
          </w:p>
        </w:tc>
      </w:tr>
      <w:tr>
        <w:trPr/>
        <w:tc>
          <w:tcPr>
            <w:tcW w:w="963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676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EMPRESA DE ORGANIZAÇÃO DE EVENTO</w:t>
            </w:r>
          </w:p>
        </w:tc>
        <w:tc>
          <w:tcPr>
            <w:tcW w:w="42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MÍNIMO PERCENTUAL DE DESCONTO EM 15%</w:t>
            </w:r>
          </w:p>
        </w:tc>
      </w:tr>
      <w:tr>
        <w:trPr/>
        <w:tc>
          <w:tcPr>
            <w:tcW w:w="963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676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EMPRESAS DE ÓRTESES E PRÓTESES</w:t>
            </w:r>
          </w:p>
        </w:tc>
        <w:tc>
          <w:tcPr>
            <w:tcW w:w="42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MÍNIMO PERCENTUAL DE DESCONTO EM 15%</w:t>
            </w:r>
          </w:p>
        </w:tc>
      </w:tr>
      <w:tr>
        <w:trPr/>
        <w:tc>
          <w:tcPr>
            <w:tcW w:w="963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676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ESCOLA DE DANÇA</w:t>
            </w:r>
          </w:p>
        </w:tc>
        <w:tc>
          <w:tcPr>
            <w:tcW w:w="42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MÍNIMO PERCENTUAL DE DESCONTO EM 15%</w:t>
            </w:r>
          </w:p>
        </w:tc>
      </w:tr>
      <w:tr>
        <w:trPr/>
        <w:tc>
          <w:tcPr>
            <w:tcW w:w="963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676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ESCRITÓRIO DE ADVOCACIA</w:t>
            </w:r>
          </w:p>
        </w:tc>
        <w:tc>
          <w:tcPr>
            <w:tcW w:w="42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MÍNIMO PERCENTUAL DE DESCONTO EM 15%</w:t>
            </w:r>
          </w:p>
        </w:tc>
      </w:tr>
      <w:tr>
        <w:trPr/>
        <w:tc>
          <w:tcPr>
            <w:tcW w:w="963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676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FISIOTERAPIA</w:t>
            </w:r>
          </w:p>
        </w:tc>
        <w:tc>
          <w:tcPr>
            <w:tcW w:w="42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MÍNIMO PERCENTUAL DE DESCONTO EM 15%</w:t>
            </w:r>
          </w:p>
        </w:tc>
      </w:tr>
      <w:tr>
        <w:trPr>
          <w:trHeight w:val="628" w:hRule="atLeast"/>
        </w:trPr>
        <w:tc>
          <w:tcPr>
            <w:tcW w:w="963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676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HIGIENIZAÇÃO DE ESTOFADOS</w:t>
            </w:r>
          </w:p>
        </w:tc>
        <w:tc>
          <w:tcPr>
            <w:tcW w:w="42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MÍNIMO PERCENTUAL DE DESCONTO EM 15%</w:t>
            </w:r>
          </w:p>
        </w:tc>
      </w:tr>
      <w:tr>
        <w:trPr>
          <w:trHeight w:val="628" w:hRule="atLeast"/>
        </w:trPr>
        <w:tc>
          <w:tcPr>
            <w:tcW w:w="963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76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HOTÉIS</w:t>
            </w:r>
          </w:p>
        </w:tc>
        <w:tc>
          <w:tcPr>
            <w:tcW w:w="42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MÍNIMO PERCENTUAL DE DESCONTO EM 15%</w:t>
            </w:r>
          </w:p>
        </w:tc>
      </w:tr>
      <w:tr>
        <w:trPr>
          <w:trHeight w:val="628" w:hRule="atLeast"/>
        </w:trPr>
        <w:tc>
          <w:tcPr>
            <w:tcW w:w="963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676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INFORMÁTICA</w:t>
            </w:r>
          </w:p>
        </w:tc>
        <w:tc>
          <w:tcPr>
            <w:tcW w:w="42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MÍNIMO PERCENTUAL DE DESCONTO EM 15%</w:t>
            </w:r>
          </w:p>
        </w:tc>
      </w:tr>
      <w:tr>
        <w:trPr>
          <w:trHeight w:val="628" w:hRule="atLeast"/>
        </w:trPr>
        <w:tc>
          <w:tcPr>
            <w:tcW w:w="963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676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LABORATÓRIOS</w:t>
            </w:r>
          </w:p>
        </w:tc>
        <w:tc>
          <w:tcPr>
            <w:tcW w:w="42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MÍNIMO PERCENTUAL DE DESCONTO EM 15%</w:t>
            </w:r>
          </w:p>
        </w:tc>
      </w:tr>
      <w:tr>
        <w:trPr>
          <w:trHeight w:val="628" w:hRule="atLeast"/>
        </w:trPr>
        <w:tc>
          <w:tcPr>
            <w:tcW w:w="963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676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LAVANDERIA</w:t>
            </w:r>
          </w:p>
        </w:tc>
        <w:tc>
          <w:tcPr>
            <w:tcW w:w="42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MÍNIMO PERCENTUAL DE DESCONTO EM 15%</w:t>
            </w:r>
          </w:p>
        </w:tc>
      </w:tr>
      <w:tr>
        <w:trPr>
          <w:trHeight w:val="628" w:hRule="atLeast"/>
        </w:trPr>
        <w:tc>
          <w:tcPr>
            <w:tcW w:w="963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676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LIVRARIA/PAPELARIA</w:t>
            </w:r>
          </w:p>
        </w:tc>
        <w:tc>
          <w:tcPr>
            <w:tcW w:w="42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MÍNIMO PERCENTUAL DE DESCONTO EM 15%</w:t>
            </w:r>
          </w:p>
        </w:tc>
      </w:tr>
      <w:tr>
        <w:trPr>
          <w:trHeight w:val="628" w:hRule="atLeast"/>
        </w:trPr>
        <w:tc>
          <w:tcPr>
            <w:tcW w:w="963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676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LOCAÇÃO DE SALAS COMERCIAIS</w:t>
            </w:r>
          </w:p>
        </w:tc>
        <w:tc>
          <w:tcPr>
            <w:tcW w:w="42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MÍNIMO PERCENTUAL DE DESCONTO EM 15%</w:t>
            </w:r>
          </w:p>
        </w:tc>
      </w:tr>
      <w:tr>
        <w:trPr>
          <w:trHeight w:val="628" w:hRule="atLeast"/>
        </w:trPr>
        <w:tc>
          <w:tcPr>
            <w:tcW w:w="963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676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LOJA DE COSMÉTICOS</w:t>
            </w:r>
          </w:p>
        </w:tc>
        <w:tc>
          <w:tcPr>
            <w:tcW w:w="42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MÍNIMO PERCENTUAL DE DESCONTO EM 15%</w:t>
            </w:r>
          </w:p>
        </w:tc>
      </w:tr>
      <w:tr>
        <w:trPr>
          <w:trHeight w:val="628" w:hRule="atLeast"/>
        </w:trPr>
        <w:tc>
          <w:tcPr>
            <w:tcW w:w="963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676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LOJA DE LOCAÇÃO DE VEÍCULOS</w:t>
            </w:r>
          </w:p>
        </w:tc>
        <w:tc>
          <w:tcPr>
            <w:tcW w:w="42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MÍNIMO PERCENTUAL DE DESCONTO EM 15%</w:t>
            </w:r>
          </w:p>
        </w:tc>
      </w:tr>
      <w:tr>
        <w:trPr>
          <w:trHeight w:val="628" w:hRule="atLeast"/>
        </w:trPr>
        <w:tc>
          <w:tcPr>
            <w:tcW w:w="963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676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LOJA DE MATERIAL DE CONSTRUÇÃO</w:t>
            </w:r>
          </w:p>
        </w:tc>
        <w:tc>
          <w:tcPr>
            <w:tcW w:w="42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MÍNIMO PERCENTUAL DE DESCONTO EM 15%</w:t>
            </w:r>
          </w:p>
        </w:tc>
      </w:tr>
      <w:tr>
        <w:trPr>
          <w:trHeight w:val="628" w:hRule="atLeast"/>
        </w:trPr>
        <w:tc>
          <w:tcPr>
            <w:tcW w:w="963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676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LOJAS DE SUPLEMENTOS ALIMENTARES E SIMILARES</w:t>
            </w:r>
          </w:p>
        </w:tc>
        <w:tc>
          <w:tcPr>
            <w:tcW w:w="42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MÍNIMO PERCENTUAL DE DESCONTO EM 15%</w:t>
            </w:r>
          </w:p>
        </w:tc>
      </w:tr>
      <w:tr>
        <w:trPr>
          <w:trHeight w:val="628" w:hRule="atLeast"/>
        </w:trPr>
        <w:tc>
          <w:tcPr>
            <w:tcW w:w="963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676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LOJAS DE VESTUÁRIOS MASCULINAS E FEMININAS</w:t>
            </w:r>
          </w:p>
        </w:tc>
        <w:tc>
          <w:tcPr>
            <w:tcW w:w="42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MÍNIMO PERCENTUAL DE DESCONTO EM 15%</w:t>
            </w:r>
          </w:p>
        </w:tc>
      </w:tr>
      <w:tr>
        <w:trPr>
          <w:trHeight w:val="628" w:hRule="atLeast"/>
        </w:trPr>
        <w:tc>
          <w:tcPr>
            <w:tcW w:w="963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676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NUTRIÇÃO</w:t>
            </w:r>
          </w:p>
        </w:tc>
        <w:tc>
          <w:tcPr>
            <w:tcW w:w="42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MÍNIMO PERCENTUAL DE DESCONTO EM 15%</w:t>
            </w:r>
          </w:p>
        </w:tc>
      </w:tr>
      <w:tr>
        <w:trPr>
          <w:trHeight w:val="628" w:hRule="atLeast"/>
        </w:trPr>
        <w:tc>
          <w:tcPr>
            <w:tcW w:w="963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676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ÓTICAS</w:t>
            </w:r>
          </w:p>
        </w:tc>
        <w:tc>
          <w:tcPr>
            <w:tcW w:w="42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MÍNIMO PERCENTUAL DE DESCONTO EM 15%</w:t>
            </w:r>
          </w:p>
        </w:tc>
      </w:tr>
      <w:tr>
        <w:trPr>
          <w:trHeight w:val="628" w:hRule="atLeast"/>
        </w:trPr>
        <w:tc>
          <w:tcPr>
            <w:tcW w:w="963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676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PSICOLOGO</w:t>
            </w:r>
          </w:p>
        </w:tc>
        <w:tc>
          <w:tcPr>
            <w:tcW w:w="42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MÍNIMO PERCENTUAL DE DESCONTO EM 15%</w:t>
            </w:r>
          </w:p>
        </w:tc>
      </w:tr>
      <w:tr>
        <w:trPr>
          <w:trHeight w:val="628" w:hRule="atLeast"/>
        </w:trPr>
        <w:tc>
          <w:tcPr>
            <w:tcW w:w="963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676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RESTAURANTES / LANCHONETES</w:t>
            </w:r>
          </w:p>
        </w:tc>
        <w:tc>
          <w:tcPr>
            <w:tcW w:w="42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MÍNIMO PERCENTUAL DE DESCONTO EM 15%</w:t>
            </w:r>
          </w:p>
        </w:tc>
      </w:tr>
      <w:tr>
        <w:trPr>
          <w:trHeight w:val="628" w:hRule="atLeast"/>
        </w:trPr>
        <w:tc>
          <w:tcPr>
            <w:tcW w:w="963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676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SALÕES DE BELEZA</w:t>
            </w:r>
          </w:p>
        </w:tc>
        <w:tc>
          <w:tcPr>
            <w:tcW w:w="42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MÍNIMO PERCENTUAL DE DESCONTO EM 15%</w:t>
            </w:r>
          </w:p>
        </w:tc>
      </w:tr>
      <w:tr>
        <w:trPr>
          <w:trHeight w:val="628" w:hRule="atLeast"/>
        </w:trPr>
        <w:tc>
          <w:tcPr>
            <w:tcW w:w="963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676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SERVIÇOS AUTOMOTIVOS</w:t>
            </w:r>
          </w:p>
        </w:tc>
        <w:tc>
          <w:tcPr>
            <w:tcW w:w="42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MÍNIMO PERCENTUAL DE DESCONTO EM 15%</w:t>
            </w:r>
          </w:p>
        </w:tc>
      </w:tr>
      <w:tr>
        <w:trPr>
          <w:trHeight w:val="628" w:hRule="atLeast"/>
        </w:trPr>
        <w:tc>
          <w:tcPr>
            <w:tcW w:w="963" w:type="dxa"/>
            <w:tcBorders>
              <w:lef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3676" w:type="dxa"/>
            <w:tcBorders>
              <w:lef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TERAPIA OCUPACIONAL</w:t>
            </w:r>
          </w:p>
        </w:tc>
        <w:tc>
          <w:tcPr>
            <w:tcW w:w="4263" w:type="dxa"/>
            <w:tcBorders>
              <w:left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MÍNIMO PERCENTUAL DE DESCONTO EM 15%</w:t>
            </w:r>
          </w:p>
        </w:tc>
      </w:tr>
      <w:tr>
        <w:trPr>
          <w:trHeight w:val="628" w:hRule="atLeast"/>
        </w:trPr>
        <w:tc>
          <w:tcPr>
            <w:tcW w:w="963" w:type="dxa"/>
            <w:tcBorders>
              <w:lef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3676" w:type="dxa"/>
            <w:tcBorders>
              <w:lef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PET SHOP</w:t>
            </w:r>
          </w:p>
        </w:tc>
        <w:tc>
          <w:tcPr>
            <w:tcW w:w="4263" w:type="dxa"/>
            <w:tcBorders>
              <w:left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MÍNIMO PERCENTUAL DE DESCONTO EM 15%</w:t>
            </w:r>
          </w:p>
        </w:tc>
      </w:tr>
      <w:tr>
        <w:trPr>
          <w:trHeight w:val="628" w:hRule="atLeast"/>
        </w:trPr>
        <w:tc>
          <w:tcPr>
            <w:tcW w:w="963" w:type="dxa"/>
            <w:tcBorders>
              <w:lef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676" w:type="dxa"/>
            <w:tcBorders>
              <w:lef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TEATRO</w:t>
            </w:r>
          </w:p>
        </w:tc>
        <w:tc>
          <w:tcPr>
            <w:tcW w:w="4263" w:type="dxa"/>
            <w:tcBorders>
              <w:left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MÍNIMO PERCENTUAL DE DESCONTO EM 15%</w:t>
            </w:r>
          </w:p>
        </w:tc>
      </w:tr>
      <w:tr>
        <w:trPr>
          <w:trHeight w:val="628" w:hRule="atLeast"/>
        </w:trPr>
        <w:tc>
          <w:tcPr>
            <w:tcW w:w="963" w:type="dxa"/>
            <w:tcBorders>
              <w:lef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676" w:type="dxa"/>
            <w:tcBorders>
              <w:lef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SHOW</w:t>
            </w:r>
          </w:p>
        </w:tc>
        <w:tc>
          <w:tcPr>
            <w:tcW w:w="4263" w:type="dxa"/>
            <w:tcBorders>
              <w:left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MÍNIMO PERCENTUAL DE DESCONTO EM 15%</w:t>
            </w:r>
          </w:p>
        </w:tc>
      </w:tr>
      <w:tr>
        <w:trPr>
          <w:trHeight w:val="628" w:hRule="atLeast"/>
        </w:trPr>
        <w:tc>
          <w:tcPr>
            <w:tcW w:w="963" w:type="dxa"/>
            <w:tcBorders>
              <w:lef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676" w:type="dxa"/>
            <w:tcBorders>
              <w:lef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CINEMA</w:t>
            </w:r>
          </w:p>
        </w:tc>
        <w:tc>
          <w:tcPr>
            <w:tcW w:w="4263" w:type="dxa"/>
            <w:tcBorders>
              <w:left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MÍNIMO PERCENTUAL DE DESCONTO EM 15%</w:t>
            </w:r>
          </w:p>
        </w:tc>
      </w:tr>
      <w:tr>
        <w:trPr>
          <w:trHeight w:val="628" w:hRule="atLeast"/>
        </w:trPr>
        <w:tc>
          <w:tcPr>
            <w:tcW w:w="963" w:type="dxa"/>
            <w:tcBorders>
              <w:lef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3676" w:type="dxa"/>
            <w:tcBorders>
              <w:lef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INSTITUIÇÃO DE ENSINO ESCOLAR</w:t>
            </w:r>
          </w:p>
        </w:tc>
        <w:tc>
          <w:tcPr>
            <w:tcW w:w="4263" w:type="dxa"/>
            <w:tcBorders>
              <w:left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MÍNIMO PERCENTUAL DE DESCONTO EM 15%</w:t>
            </w:r>
          </w:p>
        </w:tc>
      </w:tr>
      <w:tr>
        <w:trPr>
          <w:trHeight w:val="628" w:hRule="atLeast"/>
        </w:trPr>
        <w:tc>
          <w:tcPr>
            <w:tcW w:w="963" w:type="dxa"/>
            <w:tcBorders>
              <w:lef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3676" w:type="dxa"/>
            <w:tcBorders>
              <w:lef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ESCOLA DE FORMAÇÃO DE CONDUTORES</w:t>
            </w:r>
          </w:p>
        </w:tc>
        <w:tc>
          <w:tcPr>
            <w:tcW w:w="4263" w:type="dxa"/>
            <w:tcBorders>
              <w:left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MÍNIMO PERCENTUAL DE DESCONTO EM 15%</w:t>
            </w:r>
          </w:p>
        </w:tc>
      </w:tr>
      <w:tr>
        <w:trPr>
          <w:trHeight w:val="628" w:hRule="atLeast"/>
        </w:trPr>
        <w:tc>
          <w:tcPr>
            <w:tcW w:w="963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76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GRÁFICAS/COMUNICAÇÃO VISUAL</w:t>
            </w:r>
          </w:p>
        </w:tc>
        <w:tc>
          <w:tcPr>
            <w:tcW w:w="42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MÍNIMO PERCENTUAL DE DESCONTO EM 15%</w:t>
            </w:r>
          </w:p>
        </w:tc>
      </w:tr>
      <w:tr>
        <w:trPr>
          <w:trHeight w:val="628" w:hRule="atLeast"/>
        </w:trPr>
        <w:tc>
          <w:tcPr>
            <w:tcW w:w="963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676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AGREMIAÇÃO RECREATIVA</w:t>
            </w:r>
          </w:p>
        </w:tc>
        <w:tc>
          <w:tcPr>
            <w:tcW w:w="42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MÍNIMO PERCENTUAL DE DESCONTO EM 15%</w:t>
            </w:r>
          </w:p>
        </w:tc>
      </w:tr>
      <w:tr>
        <w:trPr>
          <w:trHeight w:val="628" w:hRule="atLeast"/>
        </w:trPr>
        <w:tc>
          <w:tcPr>
            <w:tcW w:w="963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3676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EQUIPAMENTOS ELETRÔNICOS</w:t>
            </w:r>
          </w:p>
        </w:tc>
        <w:tc>
          <w:tcPr>
            <w:tcW w:w="42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MÍNIMO PERCENTUAL DE DESCONTO EM 15%</w:t>
            </w:r>
          </w:p>
        </w:tc>
      </w:tr>
      <w:tr>
        <w:trPr>
          <w:trHeight w:val="628" w:hRule="atLeast"/>
        </w:trPr>
        <w:tc>
          <w:tcPr>
            <w:tcW w:w="963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3676" w:type="dxa"/>
            <w:tcBorders>
              <w:left w:val="single" w:sz="4" w:space="0" w:color="808080"/>
              <w:bottom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LOJA DE EQUIPAMENTOS DE SAÚDE</w:t>
            </w:r>
          </w:p>
        </w:tc>
        <w:tc>
          <w:tcPr>
            <w:tcW w:w="426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uppressLineNumbers/>
              <w:spacing w:lineRule="auto" w:line="240"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MÍNIMO PERCENTUAL DE DESCONTO EM 15%</w:t>
            </w:r>
          </w:p>
        </w:tc>
      </w:tr>
    </w:tbl>
    <w:p>
      <w:pPr>
        <w:pStyle w:val="Ttulo11"/>
        <w:tabs>
          <w:tab w:val="clear" w:pos="720"/>
          <w:tab w:val="left" w:pos="554" w:leader="none"/>
        </w:tabs>
        <w:spacing w:lineRule="auto" w:line="240" w:before="0" w:after="0"/>
        <w:ind w:left="553" w:hanging="4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tulo11"/>
        <w:widowControl/>
        <w:tabs>
          <w:tab w:val="clear" w:pos="720"/>
          <w:tab w:val="left" w:pos="554" w:leader="none"/>
        </w:tabs>
        <w:suppressAutoHyphens w:val="true"/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1.2. Os seguimentos comerciais não previstos neste Edital, poderão solicitar credenciamento, sendo o pedido submetida sua aceitação pela Diretoria deste CRN7 e encaminhados à Comissão Julgadora, se aceitos.</w:t>
      </w:r>
    </w:p>
    <w:p>
      <w:pPr>
        <w:pStyle w:val="Corpodotexto"/>
        <w:spacing w:before="1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741" w:leader="none"/>
        </w:tabs>
        <w:spacing w:lineRule="auto" w:line="240" w:before="0" w:after="0"/>
        <w:ind w:left="740" w:hanging="625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2. DOS BENEFICIÁRIOS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000" w:leader="none"/>
        </w:tabs>
        <w:spacing w:lineRule="auto" w:line="360" w:before="0" w:after="0"/>
        <w:ind w:left="116" w:right="108" w:hanging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2.1. Os beneficiários serão os Técnicos em Nutrição e Dietética (TND), Nutricionistas, e os servidores que possuem vínculo empregatício com o órgão dos Estados que abrangem a jurisdição do Conselho Regional de Nutricionistas da 7ª Região (CRN-7), quais sejam Acre, Amapá, Amazonas, Pará, Rondônia e Roraima, visando exclusivamente o interesse público na concessão de benefícios.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966" w:leader="none"/>
        </w:tabs>
        <w:spacing w:lineRule="auto" w:line="360" w:before="0" w:after="0"/>
        <w:ind w:left="116" w:right="113" w:hanging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Cessará o direito aos benefícios objeto deste Edital ao profissional que cancelar sua inscrição.</w:t>
      </w:r>
    </w:p>
    <w:p>
      <w:pPr>
        <w:pStyle w:val="Corpodotexto"/>
        <w:spacing w:before="6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tulo11"/>
        <w:numPr>
          <w:ilvl w:val="2"/>
          <w:numId w:val="2"/>
        </w:numPr>
        <w:tabs>
          <w:tab w:val="clear" w:pos="720"/>
          <w:tab w:val="left" w:pos="741" w:leader="none"/>
        </w:tabs>
        <w:spacing w:lineRule="auto" w:line="240" w:before="0" w:after="0"/>
        <w:ind w:left="740" w:hanging="6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 DOS DESCONTOS E DO PAGAMENTO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938" w:leader="none"/>
        </w:tabs>
        <w:spacing w:lineRule="auto" w:line="360" w:before="1" w:after="0"/>
        <w:ind w:left="116" w:right="109" w:hanging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3.1. O desconto incidirá sobre o pagamento a ser realizado diretamente pelo profissional inscrito ou servidor do CRN-7, no ato da aquisição dos bens ou contratação dos serviços, nos estabelecimentos previamente estabelecidos pelo credenciado.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002" w:leader="none"/>
        </w:tabs>
        <w:spacing w:lineRule="auto" w:line="360" w:before="0" w:after="0"/>
        <w:ind w:left="116" w:right="111" w:hanging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3.2. Para a concessão dos descontos deverá ser exigida a apresentação da cédula de identificação profissional ou comprovação de vínculo empregatício com o CRN-7.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957" w:leader="none"/>
        </w:tabs>
        <w:spacing w:lineRule="auto" w:line="360" w:before="0" w:after="0"/>
        <w:ind w:left="116" w:right="109" w:hanging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3.3.  desconto mínimo admitido para a categoria profissional e os servidores a que se refere este Edital será de</w:t>
      </w:r>
      <w:r>
        <w:rPr>
          <w:rFonts w:ascii="Times New Roman" w:hAnsi="Times New Roman"/>
          <w:b/>
          <w:bCs/>
          <w:sz w:val="24"/>
          <w:szCs w:val="24"/>
        </w:rPr>
        <w:t xml:space="preserve"> 15% </w:t>
      </w:r>
      <w:r>
        <w:rPr>
          <w:rFonts w:ascii="Times New Roman" w:hAnsi="Times New Roman"/>
          <w:b/>
          <w:sz w:val="24"/>
          <w:szCs w:val="24"/>
        </w:rPr>
        <w:t xml:space="preserve">(quinze por cento) </w:t>
      </w:r>
      <w:r>
        <w:rPr>
          <w:rFonts w:ascii="Times New Roman" w:hAnsi="Times New Roman"/>
          <w:sz w:val="24"/>
          <w:szCs w:val="24"/>
        </w:rPr>
        <w:t>sobre o preço da tabela praticada pela Credenciada, independente do número de interessados nas aquisições.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950" w:leader="none"/>
        </w:tabs>
        <w:spacing w:lineRule="auto" w:line="360" w:before="0" w:after="0"/>
        <w:ind w:left="116" w:right="112" w:hanging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3.4. Outros benefícios poderão ser oferecidos pela Credenciada e deverão ser dispostos na proposta de credenciamento, sendo que o percentual mínimo acima deverá ser atendido.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952" w:leader="none"/>
        </w:tabs>
        <w:spacing w:lineRule="auto" w:line="360" w:before="0" w:after="0"/>
        <w:ind w:left="116" w:right="105" w:hanging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3.5. O CRN-7 não se responsabilizará por nenhum pagamento ou nenhuma insolvência de crédito de seus registrados junto à Credenciada. No caso de devolução de cheques ou qualquer outra forma de inadimplemento por parte dos beneficiários pelo presente instrumento, a Credenciada deverá utilizar-se dos meios legais existentes para a recuperação de seu crédito, sem quaisquer ônus ao CRN-7.</w:t>
      </w:r>
    </w:p>
    <w:p>
      <w:pPr>
        <w:pStyle w:val="Corpodotexto"/>
        <w:spacing w:before="8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tulo11"/>
        <w:numPr>
          <w:ilvl w:val="2"/>
          <w:numId w:val="2"/>
        </w:numPr>
        <w:tabs>
          <w:tab w:val="clear" w:pos="720"/>
          <w:tab w:val="left" w:pos="741" w:leader="none"/>
        </w:tabs>
        <w:spacing w:lineRule="auto" w:line="240" w:before="0" w:after="0"/>
        <w:ind w:left="740" w:hanging="6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4. DOS DOCUMENTOS PARA CREDENCIAMENTO</w:t>
      </w:r>
    </w:p>
    <w:p>
      <w:pPr>
        <w:pStyle w:val="Corpodotexto"/>
        <w:spacing w:lineRule="auto" w:line="360"/>
        <w:ind w:left="11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4.1. As pessoas jurídicas de direito privado que se interessarem em participar do presente credenciamento deverão apresentar ao </w:t>
      </w:r>
      <w:r>
        <w:rPr>
          <w:rFonts w:eastAsia="Times New Roman" w:ascii="Times New Roman" w:hAnsi="Times New Roman"/>
          <w:sz w:val="24"/>
          <w:szCs w:val="24"/>
          <w:lang w:val="pt-PT" w:eastAsia="pt-PT" w:bidi="pt-PT"/>
        </w:rPr>
        <w:t>CRN-7</w:t>
      </w:r>
      <w:r>
        <w:rPr>
          <w:rFonts w:ascii="Times New Roman" w:hAnsi="Times New Roman"/>
          <w:sz w:val="24"/>
          <w:szCs w:val="24"/>
        </w:rPr>
        <w:t xml:space="preserve"> a seguinte documentação:</w:t>
      </w:r>
    </w:p>
    <w:p>
      <w:pPr>
        <w:pStyle w:val="Corpodotexto"/>
        <w:spacing w:before="9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tulo11"/>
        <w:spacing w:lineRule="auto" w:line="240"/>
        <w:ind w:left="11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4.1.1 Habilitação Jurídica:</w:t>
      </w:r>
    </w:p>
    <w:p>
      <w:pPr>
        <w:pStyle w:val="ListParagraph"/>
        <w:widowControl/>
        <w:numPr>
          <w:ilvl w:val="0"/>
          <w:numId w:val="3"/>
        </w:numPr>
        <w:tabs>
          <w:tab w:val="clear" w:pos="720"/>
          <w:tab w:val="left" w:pos="416" w:leader="none"/>
        </w:tabs>
        <w:suppressAutoHyphens w:val="true"/>
        <w:bidi w:val="0"/>
        <w:spacing w:lineRule="auto" w:line="240" w:before="0" w:after="0"/>
        <w:ind w:left="113" w:right="0" w:hanging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4.1.1.1. Registro comercial no caso de empresa individual;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03" w:leader="none"/>
        </w:tabs>
        <w:spacing w:lineRule="auto" w:line="360" w:before="0" w:after="0"/>
        <w:ind w:left="116" w:right="108" w:hanging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4.1.1.2. Ato constitutivo, estatuto ou contrato social e alterações em vigor, devidamente registrado, em se tratando de sociedades comerciais, e, no caso de sociedade por ações, acompanhado de documentos de eleição de seus administradores; e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61" w:leader="none"/>
        </w:tabs>
        <w:spacing w:lineRule="auto" w:line="360" w:before="0" w:after="0"/>
        <w:ind w:left="116" w:right="111" w:hanging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Documentos pessoais (RG e CPF ou outro que contenha os mesmos dados) do representante legal responsável pela assinatura da Proposta de Credenciamento e do Termo de Credenciamento.</w:t>
      </w:r>
    </w:p>
    <w:p>
      <w:pPr>
        <w:pStyle w:val="Corpodotexto"/>
        <w:spacing w:before="6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tulo11"/>
        <w:widowControl/>
        <w:numPr>
          <w:ilvl w:val="0"/>
          <w:numId w:val="0"/>
        </w:numPr>
        <w:tabs>
          <w:tab w:val="clear" w:pos="720"/>
          <w:tab w:val="left" w:pos="928" w:leader="none"/>
        </w:tabs>
        <w:suppressAutoHyphens w:val="true"/>
        <w:bidi w:val="0"/>
        <w:spacing w:lineRule="auto" w:line="240" w:before="0" w:after="0"/>
        <w:ind w:left="113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4.1.2. Regularidade Fiscal:</w:t>
      </w:r>
    </w:p>
    <w:p>
      <w:pPr>
        <w:pStyle w:val="Ttulo11"/>
        <w:widowControl/>
        <w:numPr>
          <w:ilvl w:val="0"/>
          <w:numId w:val="0"/>
        </w:numPr>
        <w:tabs>
          <w:tab w:val="clear" w:pos="720"/>
          <w:tab w:val="left" w:pos="928" w:leader="none"/>
        </w:tabs>
        <w:suppressAutoHyphens w:val="true"/>
        <w:bidi w:val="0"/>
        <w:spacing w:lineRule="auto" w:line="240" w:before="0" w:after="0"/>
        <w:ind w:left="113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4.1.2.1. Faz-se necessário o que e segue: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16" w:leader="none"/>
        </w:tabs>
        <w:spacing w:lineRule="auto" w:line="360" w:before="1" w:after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Prova de inscrição no Cadastro Nacional de Pessoa Jurídica (CNPJ);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86" w:leader="none"/>
        </w:tabs>
        <w:spacing w:lineRule="auto" w:line="360" w:before="0" w:after="0"/>
        <w:ind w:left="485" w:hanging="37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Prova de inscrição Estadual, se houver;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58" w:leader="none"/>
        </w:tabs>
        <w:spacing w:lineRule="auto" w:line="360" w:before="0" w:after="0"/>
        <w:ind w:left="116" w:right="111" w:hanging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Prova de inscrição no Cadastro de Contribuinte do Município, relativo ao domicílio ou sede da Credenciada, pertinente ao seu ramo de atividade, se houver;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60" w:leader="none"/>
        </w:tabs>
        <w:spacing w:lineRule="auto" w:line="360" w:before="1" w:after="0"/>
        <w:ind w:left="116" w:right="110" w:hanging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Prova de regularidade relativa à Seguridade Social (INSS), demonstrando situação regular no cumprimento dos encargos sociais instituídos em lei;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42" w:leader="none"/>
        </w:tabs>
        <w:spacing w:lineRule="auto" w:line="360" w:before="1" w:after="0"/>
        <w:ind w:left="142" w:hanging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Prova de regularidade relativo ao Fundo de Garantia por Tempo de Serviço (FGTS); e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41" w:leader="none"/>
        </w:tabs>
        <w:spacing w:lineRule="auto" w:line="360" w:before="0" w:after="0"/>
        <w:ind w:left="540" w:hanging="425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Prova de Regularidade perante a Receita Federal.</w:t>
      </w:r>
    </w:p>
    <w:p>
      <w:pPr>
        <w:pStyle w:val="ListParagraph"/>
        <w:tabs>
          <w:tab w:val="clear" w:pos="720"/>
          <w:tab w:val="left" w:pos="673" w:leader="none"/>
        </w:tabs>
        <w:spacing w:lineRule="auto" w:line="360" w:before="0" w:after="0"/>
        <w:ind w:left="116" w:right="106" w:hanging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tulo11"/>
        <w:numPr>
          <w:ilvl w:val="2"/>
          <w:numId w:val="2"/>
        </w:numPr>
        <w:tabs>
          <w:tab w:val="clear" w:pos="720"/>
          <w:tab w:val="left" w:pos="741" w:leader="none"/>
        </w:tabs>
        <w:spacing w:lineRule="auto" w:line="240" w:before="0" w:after="0"/>
        <w:ind w:left="740" w:hanging="6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5. DO PROCEDIMENTO</w:t>
      </w:r>
    </w:p>
    <w:p>
      <w:pPr>
        <w:pStyle w:val="Ttulo11"/>
        <w:numPr>
          <w:ilvl w:val="2"/>
          <w:numId w:val="2"/>
        </w:numPr>
        <w:tabs>
          <w:tab w:val="clear" w:pos="720"/>
          <w:tab w:val="left" w:pos="741" w:leader="none"/>
        </w:tabs>
        <w:spacing w:lineRule="auto" w:line="360" w:before="0" w:after="0"/>
        <w:ind w:left="11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5.1. A proposta contendo os descontos assumidos pela Credenciada, nos moldes apresentados no Anexo II, bem como os documentos em original ou com cópia autenticada deverão ser encaminhados à Presidência do </w:t>
      </w:r>
      <w:r>
        <w:rPr>
          <w:rFonts w:ascii="Times New Roman" w:hAnsi="Times New Roman"/>
          <w:b w:val="false"/>
          <w:bCs w:val="false"/>
          <w:spacing w:val="-3"/>
          <w:sz w:val="24"/>
          <w:szCs w:val="24"/>
        </w:rPr>
        <w:t>CRN-7</w:t>
      </w:r>
      <w:r>
        <w:rPr>
          <w:rFonts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ListParagraph"/>
        <w:tabs>
          <w:tab w:val="clear" w:pos="720"/>
          <w:tab w:val="left" w:pos="959" w:leader="none"/>
        </w:tabs>
        <w:spacing w:lineRule="auto" w:line="360" w:before="0" w:after="0"/>
        <w:ind w:left="113" w:right="113" w:hanging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5.2. Os documentos serão remetidos pela Presidência à Comissão Permanente de Licitação do</w:t>
      </w:r>
      <w:r>
        <w:rPr>
          <w:rFonts w:ascii="Times New Roman" w:hAnsi="Times New Roman"/>
          <w:b w:val="false"/>
          <w:bCs w:val="false"/>
          <w:spacing w:val="-3"/>
          <w:sz w:val="24"/>
          <w:szCs w:val="24"/>
        </w:rPr>
        <w:t xml:space="preserve"> CRN-7</w:t>
      </w:r>
      <w:r>
        <w:rPr>
          <w:rFonts w:ascii="Times New Roman" w:hAnsi="Times New Roman"/>
          <w:b w:val="false"/>
          <w:bCs w:val="false"/>
          <w:sz w:val="24"/>
          <w:szCs w:val="24"/>
        </w:rPr>
        <w:t>, para análise, e, constatando a regularidade dos mesmos, retornará à Presidência para decisão sobre o deferimento ou não do pedido, em até 15 (quinze) dias, contados do recebimento.</w:t>
      </w:r>
    </w:p>
    <w:p>
      <w:pPr>
        <w:pStyle w:val="ListParagraph"/>
        <w:tabs>
          <w:tab w:val="clear" w:pos="720"/>
          <w:tab w:val="left" w:pos="962" w:leader="none"/>
        </w:tabs>
        <w:spacing w:lineRule="auto" w:line="360" w:before="0" w:after="0"/>
        <w:ind w:left="142" w:right="110" w:hanging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5.3. No caso de deferimento, será enviado, via e-mail ou postal, o Termo de Credenciamento a ser assinado pelo representante legal da Credenciada e, em seguida, devolvido, via e-mail ou postal, para assinatura pelo Presidente do CRN7.</w:t>
      </w:r>
    </w:p>
    <w:p>
      <w:pPr>
        <w:pStyle w:val="ListParagraph"/>
        <w:tabs>
          <w:tab w:val="clear" w:pos="720"/>
          <w:tab w:val="left" w:pos="940" w:leader="none"/>
        </w:tabs>
        <w:spacing w:lineRule="auto" w:line="360" w:before="0" w:after="0"/>
        <w:ind w:left="142" w:right="107" w:hanging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5.4.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pedido de credenciamento poderá se indeferido justificadamente pela Presidência do CRN-7, se entender que a adesão não se coaduna com as finalidades institucionais desta Autarquia Profissional, previstas em lei e no Plano de Ação anual, ou, ainda, fere princípios da Administração Pública.</w:t>
      </w:r>
    </w:p>
    <w:p>
      <w:pPr>
        <w:pStyle w:val="Corpodotexto"/>
        <w:spacing w:before="8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tulo11"/>
        <w:numPr>
          <w:ilvl w:val="2"/>
          <w:numId w:val="2"/>
        </w:numPr>
        <w:tabs>
          <w:tab w:val="clear" w:pos="720"/>
          <w:tab w:val="left" w:pos="741" w:leader="none"/>
        </w:tabs>
        <w:spacing w:lineRule="auto" w:line="240" w:before="0" w:after="0"/>
        <w:ind w:left="740" w:hanging="6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6. DA RESPONSABILIDADE DO </w:t>
      </w:r>
      <w:r>
        <w:rPr>
          <w:rFonts w:ascii="Times New Roman" w:hAnsi="Times New Roman"/>
          <w:spacing w:val="-3"/>
          <w:sz w:val="24"/>
          <w:szCs w:val="24"/>
        </w:rPr>
        <w:t>CRN-7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930" w:leader="none"/>
        </w:tabs>
        <w:spacing w:lineRule="auto" w:line="360" w:before="1" w:after="0"/>
        <w:ind w:left="116" w:right="108" w:hanging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6.1. O CRN-7 se responsabilizará em divulgar as empresas Credenciadas e os respectivos descontos aos profissionais registrados através de seus meios de comunicação institucionais (site, revista, newsletter, redes sociais e outros pertinentes), sem qualquer ônus à Credenciada.</w:t>
      </w:r>
    </w:p>
    <w:p>
      <w:pPr>
        <w:pStyle w:val="Corpodotexto"/>
        <w:spacing w:before="7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tulo11"/>
        <w:numPr>
          <w:ilvl w:val="2"/>
          <w:numId w:val="2"/>
        </w:numPr>
        <w:tabs>
          <w:tab w:val="clear" w:pos="720"/>
          <w:tab w:val="left" w:pos="741" w:leader="none"/>
        </w:tabs>
        <w:spacing w:lineRule="auto" w:line="240" w:before="0" w:after="0"/>
        <w:ind w:left="740" w:hanging="6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7. DA RESPONSABILIDADE DA CREDENCIADA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964" w:leader="none"/>
        </w:tabs>
        <w:spacing w:lineRule="auto" w:line="360" w:before="0" w:after="0"/>
        <w:ind w:left="116" w:right="111" w:hanging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7.1. A Credenciada se responsabilizará a cumprir os termos do presente credenciamento, especialmente a concessão do desconto ora consignado, sob pena de rescisão unilateral pelo CRN-7.</w:t>
      </w:r>
    </w:p>
    <w:p>
      <w:pPr>
        <w:pStyle w:val="ListParagraph"/>
        <w:tabs>
          <w:tab w:val="clear" w:pos="720"/>
          <w:tab w:val="left" w:pos="947" w:leader="none"/>
        </w:tabs>
        <w:spacing w:lineRule="auto" w:line="360" w:before="0" w:after="0"/>
        <w:ind w:left="142" w:right="105" w:hanging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7.2.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 facultado a Credenciada enviar semestralmente ao CRN-7 relação das aquisições realizadas pelos beneficiários, a fim de levantamento sobre a adesão de usuários.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983" w:leader="none"/>
        </w:tabs>
        <w:spacing w:lineRule="auto" w:line="360" w:before="1" w:after="0"/>
        <w:ind w:left="116" w:right="109" w:hanging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7.3.A Credenciada permitirá a utilização por parte do CRN-7 e deverá encaminhar arquivo com logomarca para a divulgação do credenciamento no site institucional e utilização nas divulgações dos benefícios aos profissionais por outros meios de comunicação a serem utilizados, quando de interesse do </w:t>
      </w:r>
      <w:r>
        <w:rPr>
          <w:rFonts w:ascii="Times New Roman" w:hAnsi="Times New Roman"/>
          <w:spacing w:val="-2"/>
          <w:sz w:val="24"/>
          <w:szCs w:val="24"/>
        </w:rPr>
        <w:t>CRN-7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983" w:leader="none"/>
        </w:tabs>
        <w:spacing w:lineRule="auto" w:line="360" w:before="1" w:after="0"/>
        <w:ind w:left="116" w:right="109" w:hanging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7.4. A credenciada será orientada pelo CRN-7 em como consultar se os Nutriconistas e TND estão adimplentes com o Conselho, para poder ter gozo do beneficio em desconto. Essa metodologia não exclui a apresentação da Carteira de Identificação Profissional ou documento que comprove ou vínculo empregatício com o CRN-7.</w:t>
      </w:r>
    </w:p>
    <w:p>
      <w:pPr>
        <w:pStyle w:val="Corpodotexto"/>
        <w:spacing w:before="8" w:after="0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</w:r>
    </w:p>
    <w:p>
      <w:pPr>
        <w:pStyle w:val="Ttulo11"/>
        <w:numPr>
          <w:ilvl w:val="2"/>
          <w:numId w:val="2"/>
        </w:numPr>
        <w:tabs>
          <w:tab w:val="clear" w:pos="720"/>
          <w:tab w:val="left" w:pos="741" w:leader="none"/>
        </w:tabs>
        <w:spacing w:lineRule="exact" w:line="284" w:before="0" w:after="0"/>
        <w:ind w:left="740" w:hanging="6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8. DOS RECURSOS HUMANOS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070" w:leader="none"/>
        </w:tabs>
        <w:spacing w:lineRule="auto" w:line="360" w:before="0" w:after="0"/>
        <w:ind w:left="116" w:right="106" w:hanging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Não será instituída qualquer vinculação funcional com os empregados das Credenciadas, sendo obrigação de cada uma responsabilizar-se por todos os encargos de natureza trabalhista, previdenciária, fiscal e securitárias decorrentes.</w:t>
      </w:r>
    </w:p>
    <w:p>
      <w:pPr>
        <w:pStyle w:val="Corpodotexto"/>
        <w:spacing w:before="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tulo11"/>
        <w:numPr>
          <w:ilvl w:val="2"/>
          <w:numId w:val="2"/>
        </w:numPr>
        <w:tabs>
          <w:tab w:val="clear" w:pos="720"/>
          <w:tab w:val="left" w:pos="741" w:leader="none"/>
        </w:tabs>
        <w:spacing w:lineRule="auto" w:line="240" w:before="0" w:after="0"/>
        <w:ind w:left="740" w:hanging="6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9.DA VIGÊNCIA</w:t>
      </w:r>
    </w:p>
    <w:p>
      <w:pPr>
        <w:pStyle w:val="Ttulo11"/>
        <w:tabs>
          <w:tab w:val="clear" w:pos="720"/>
          <w:tab w:val="left" w:pos="142" w:leader="none"/>
        </w:tabs>
        <w:spacing w:lineRule="auto" w:line="360" w:before="0" w:after="0"/>
        <w:ind w:left="142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>
        <w:rPr>
          <w:rFonts w:ascii="Times New Roman" w:hAnsi="Times New Roman"/>
          <w:b w:val="false"/>
          <w:bCs w:val="false"/>
          <w:sz w:val="24"/>
          <w:szCs w:val="24"/>
        </w:rPr>
        <w:t>O Edital de Credenciamento terá validade de até 12 (doze) meses após sua publicação, sendo permitido, a qualquer momento, o ingresso de interessados, desde que preenchidos os requisitos editalícios.</w:t>
      </w:r>
    </w:p>
    <w:p>
      <w:pPr>
        <w:pStyle w:val="Corpodotexto"/>
        <w:spacing w:before="8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tulo11"/>
        <w:numPr>
          <w:ilvl w:val="2"/>
          <w:numId w:val="2"/>
        </w:numPr>
        <w:tabs>
          <w:tab w:val="clear" w:pos="720"/>
          <w:tab w:val="left" w:pos="741" w:leader="none"/>
        </w:tabs>
        <w:spacing w:lineRule="auto" w:line="240" w:before="0" w:after="0"/>
        <w:ind w:left="740" w:hanging="6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10. DA RESCISÃO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959" w:leader="none"/>
        </w:tabs>
        <w:spacing w:lineRule="auto" w:line="360" w:before="0" w:after="0"/>
        <w:ind w:left="116" w:right="107" w:hanging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10.1. As partes poderão rescindir o presente credenciamento, a qualquer tempo, desde que notifiquem a outra parte com antecedência mínima de 60 (sessenta) dias, a fim de que seja possível informar publicamente os beneficiários.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930" w:leader="none"/>
        </w:tabs>
        <w:spacing w:lineRule="auto" w:line="360" w:before="0" w:after="0"/>
        <w:ind w:left="116" w:right="107" w:hanging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10.2. O credenciamento também será rescindido, por exclusivo critério do CRN-7, caso de verifique qualquer das hipóteses relacionadas abaixo: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16" w:leader="none"/>
        </w:tabs>
        <w:spacing w:lineRule="auto" w:line="360" w:before="0" w:after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Falência ou insolvência do credenciado;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86" w:leader="none"/>
        </w:tabs>
        <w:spacing w:lineRule="auto" w:line="360" w:before="0" w:after="0"/>
        <w:ind w:left="485" w:hanging="37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Não cumprimento ou cumprimento irregular das obrigações da Credenciada;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94" w:leader="none"/>
        </w:tabs>
        <w:spacing w:lineRule="auto" w:line="360" w:before="1" w:after="0"/>
        <w:ind w:left="116" w:right="104" w:hanging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Denegação ou supressão das vantagens outorgadas aos usuários </w:t>
      </w:r>
      <w:r>
        <w:rPr>
          <w:rFonts w:ascii="Times New Roman" w:hAnsi="Times New Roman"/>
          <w:spacing w:val="2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credenciamento sem justa causa;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46" w:leader="none"/>
        </w:tabs>
        <w:spacing w:lineRule="auto" w:line="360" w:before="1" w:after="0"/>
        <w:ind w:left="116" w:right="117" w:hanging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Alteração da razão social ou modificação da finalidade ou de estrutura da Credenciada, que prejudique ou impossibilite o oferecimento das vantagens ora estabelecidas;e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72" w:leader="none"/>
        </w:tabs>
        <w:spacing w:lineRule="auto" w:line="360" w:before="0" w:after="0"/>
        <w:ind w:left="471" w:hanging="356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Descumprimento de qualquer cláusula contida no presente edital.</w:t>
      </w:r>
    </w:p>
    <w:p>
      <w:pPr>
        <w:pStyle w:val="Corpodotexto"/>
        <w:spacing w:before="8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tulo11"/>
        <w:numPr>
          <w:ilvl w:val="2"/>
          <w:numId w:val="2"/>
        </w:numPr>
        <w:tabs>
          <w:tab w:val="clear" w:pos="720"/>
          <w:tab w:val="left" w:pos="866" w:leader="none"/>
        </w:tabs>
        <w:spacing w:lineRule="auto" w:line="240" w:before="0" w:after="0"/>
        <w:ind w:left="865" w:hanging="75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11. DAS DISPOSIÇÕES GERAIS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082" w:leader="none"/>
        </w:tabs>
        <w:spacing w:lineRule="auto" w:line="360" w:before="0" w:after="0"/>
        <w:ind w:left="116" w:right="107" w:hanging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11.1. Este procedimento será processado e julgado com observância da Lei nº 8.666/93 e suas alterações.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079" w:leader="none"/>
        </w:tabs>
        <w:spacing w:lineRule="auto" w:line="360" w:before="0" w:after="0"/>
        <w:ind w:left="116" w:right="105" w:hanging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11.2. Todas as informações e comunicações entre as Credenciadas e o CRN-7 deverão ser realizadas por escrito, formalmente, remetidas aos gestores e endereços indicados no Termo de Credenciamento.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077" w:leader="none"/>
        </w:tabs>
        <w:spacing w:lineRule="auto" w:line="360" w:before="0" w:after="0"/>
        <w:ind w:left="116" w:right="116" w:hanging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11.3. O presente Edital e a proposta da Credenciada serão partes integrantes do Termo de Credenciamento.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074" w:leader="none"/>
        </w:tabs>
        <w:spacing w:lineRule="auto" w:line="360" w:before="0" w:after="0"/>
        <w:ind w:left="116" w:right="109" w:hanging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11.4. Os casos omissos serão resolvidos com base nas disposições da Lei nº 8.666/93, nos princípios do direito público e, subsidiariamente, com base em outras leis que se prestem a suprir lacunas existentes.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132" w:leader="none"/>
        </w:tabs>
        <w:spacing w:lineRule="auto" w:line="360" w:before="0" w:after="0"/>
        <w:ind w:left="116" w:right="106" w:hanging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11.5. Não se estabelece, por força deste credenciamento, nenhum tipo de sociedade, associação, consórcio, agenciamento, responsabilidade solidária ou subsidiária entre as partes.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115" w:leader="none"/>
        </w:tabs>
        <w:spacing w:lineRule="auto" w:line="360" w:before="0" w:after="0"/>
        <w:ind w:left="116" w:right="108" w:hanging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11.6. Todas as comunicações entre as partes, modificação, alteração ou aditamento ao presente instrumento, apenas terão validade se realizadas por escrito, formalmente, devidamente protocoladas e assinadas pelas partes.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091" w:leader="none"/>
        </w:tabs>
        <w:spacing w:lineRule="auto" w:line="360" w:before="0" w:after="0"/>
        <w:ind w:left="116" w:right="107" w:hanging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11.7. A critério exclusivo do CRN-7 o presente regulamento poderá ser alterado e/ou complementado, a qualquer tempo.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091" w:leader="none"/>
        </w:tabs>
        <w:spacing w:lineRule="auto" w:line="360" w:before="0" w:after="0"/>
        <w:ind w:left="116" w:right="107" w:hanging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11.8. Fica eleito o Foro da Seção Judiciária de Belém/PA, como competente para solucionar eventuais pendências decorrentes do presente credenciamento, com renúncia a qualquer outro por mais privilegiado que seja ou venha a ser.</w:t>
      </w:r>
    </w:p>
    <w:p>
      <w:pPr>
        <w:pStyle w:val="ListParagraph"/>
        <w:numPr>
          <w:ilvl w:val="3"/>
          <w:numId w:val="2"/>
        </w:numPr>
        <w:tabs>
          <w:tab w:val="clear" w:pos="720"/>
          <w:tab w:val="left" w:pos="1221" w:leader="none"/>
        </w:tabs>
        <w:spacing w:lineRule="auto" w:line="240" w:before="0" w:after="0"/>
        <w:ind w:left="116" w:right="105" w:hanging="0"/>
        <w:contextualSpacing w:val="false"/>
        <w:jc w:val="both"/>
        <w:rPr/>
      </w:pPr>
      <w:r>
        <w:rPr>
          <w:rFonts w:ascii="Times New Roman" w:hAnsi="Times New Roman"/>
          <w:sz w:val="24"/>
          <w:szCs w:val="24"/>
        </w:rPr>
        <w:t xml:space="preserve">11.9. Maiores informações poderão ser prestadas aos interessados pelo e-mail </w:t>
      </w:r>
      <w:hyperlink r:id="rId2">
        <w:r>
          <w:rPr>
            <w:rFonts w:ascii="Times New Roman" w:hAnsi="Times New Roman"/>
            <w:sz w:val="24"/>
            <w:szCs w:val="24"/>
          </w:rPr>
          <w:t>licitacao@crn7.org</w:t>
        </w:r>
      </w:hyperlink>
      <w:hyperlink r:id="rId3">
        <w:r>
          <w:rPr>
            <w:rFonts w:ascii="Times New Roman" w:hAnsi="Times New Roman"/>
            <w:sz w:val="24"/>
            <w:szCs w:val="24"/>
          </w:rPr>
          <w:t>.</w:t>
        </w:r>
      </w:hyperlink>
    </w:p>
    <w:p>
      <w:pPr>
        <w:pStyle w:val="Corpodotexto"/>
        <w:spacing w:before="9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tulo11"/>
        <w:ind w:left="11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12. GESTÃO DO CREDENCIAMENTO</w:t>
      </w:r>
    </w:p>
    <w:p>
      <w:pPr>
        <w:pStyle w:val="Corpodotexto"/>
        <w:ind w:left="116" w:right="103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12.1. A gestão dos credenciamentos será realizada pela Presidência do CRN-7, com a Comissão de Licitações (CPL).</w:t>
      </w:r>
    </w:p>
    <w:p>
      <w:pPr>
        <w:pStyle w:val="Corpodotexto"/>
        <w:spacing w:before="6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tulo11"/>
        <w:numPr>
          <w:ilvl w:val="0"/>
          <w:numId w:val="2"/>
        </w:numPr>
        <w:tabs>
          <w:tab w:val="clear" w:pos="720"/>
          <w:tab w:val="left" w:pos="367" w:leader="none"/>
        </w:tabs>
        <w:spacing w:lineRule="auto" w:line="240" w:before="1" w:after="0"/>
        <w:ind w:left="366" w:hanging="2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13. JUSTIFICATIVA</w:t>
      </w:r>
    </w:p>
    <w:p>
      <w:pPr>
        <w:pStyle w:val="Corpodotexto"/>
        <w:spacing w:lineRule="auto" w:line="360"/>
        <w:ind w:left="116" w:right="10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13.1. Considerando que as condições de vida dos Técnicos em Nutrição e Dietética (TND) e Nutricionistas interferem de maneira direta e significativa no desempenho de sua profissão e que é de interesse do CRN-7 garantir padrões mínimos de bem-estar social e, assim, contribuir para a melhoria do desempenho profissional e da produtividade dos </w:t>
      </w:r>
      <w:bookmarkStart w:id="2" w:name="__DdeLink__240_1286130388"/>
      <w:r>
        <w:rPr>
          <w:rFonts w:ascii="Times New Roman" w:hAnsi="Times New Roman"/>
          <w:sz w:val="24"/>
          <w:szCs w:val="24"/>
        </w:rPr>
        <w:t>referidos profissionais.</w:t>
      </w:r>
      <w:bookmarkEnd w:id="2"/>
    </w:p>
    <w:p>
      <w:pPr>
        <w:pStyle w:val="Normal"/>
        <w:spacing w:lineRule="auto" w:line="360" w:before="0" w:after="0"/>
        <w:ind w:left="116" w:right="105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13.2. Considerando decisã</w:t>
      </w:r>
      <w:r>
        <w:rPr>
          <w:rFonts w:ascii="Times New Roman" w:hAnsi="Times New Roman"/>
          <w:sz w:val="24"/>
          <w:szCs w:val="24"/>
          <w:shd w:fill="auto" w:val="clear"/>
        </w:rPr>
        <w:t>o da Diretoria deste CRN-7 e o disposto na Portaria Especial de Credenciamento nº 035/2023</w:t>
      </w:r>
      <w:r>
        <w:rPr>
          <w:rFonts w:ascii="Times New Roman" w:hAnsi="Times New Roman"/>
          <w:sz w:val="24"/>
          <w:szCs w:val="24"/>
        </w:rPr>
        <w:t xml:space="preserve">, o CRN-7, instituiu o </w:t>
      </w:r>
      <w:r>
        <w:rPr>
          <w:rFonts w:ascii="Times New Roman" w:hAnsi="Times New Roman"/>
          <w:b/>
          <w:sz w:val="24"/>
          <w:szCs w:val="24"/>
        </w:rPr>
        <w:t>PROGRAMA DE BENEFÍCIOS AOS TÉCNICOS EM NUTRIÇÃO E DIETÉTICA (TND) E NUTRICIONISTAS DOS ESTADOS QUE ABRANGE A JURISDIÇÃO DO CONSELHO REGIONAL DE NUTRICIONISTAS DA 7ª REGIÃO (CRN-7), QUAIS SEJAM ACRE, AMAPÁ, AMAZONAS, PARÁ, RONDÔNIA E RORAIMA</w:t>
      </w:r>
      <w:r>
        <w:rPr>
          <w:rFonts w:ascii="Times New Roman" w:hAnsi="Times New Roman"/>
          <w:sz w:val="24"/>
          <w:szCs w:val="24"/>
        </w:rPr>
        <w:t>, que tem por objetivo realizar, por edital, publicado na imprensa nacional, o credenciamento de pessoas jurídicas de direito privado prestadoras de serviços e fornecedoras de bens, objetivando exclusivamente o interesse público na concessão de benefícios e descontos para a classe dos referidos profissionais.</w:t>
      </w:r>
    </w:p>
    <w:p>
      <w:pPr>
        <w:pStyle w:val="Corpodotexto"/>
        <w:spacing w:lineRule="auto" w:line="360"/>
        <w:ind w:left="116" w:right="11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13.2. Com efeito, o CRN-7 não terá nenhum prejuízo nem arcará com despesas para oferecimento de quaisquer benefícios, ficando, assim, isento de custos e lucros, tendo por objetivo apenas a satisfação de seus profissionais registrados.</w:t>
      </w:r>
    </w:p>
    <w:p>
      <w:pPr>
        <w:pStyle w:val="Ttulo11"/>
        <w:numPr>
          <w:ilvl w:val="0"/>
          <w:numId w:val="2"/>
        </w:numPr>
        <w:tabs>
          <w:tab w:val="clear" w:pos="720"/>
          <w:tab w:val="left" w:pos="367" w:leader="none"/>
        </w:tabs>
        <w:spacing w:lineRule="auto" w:line="240" w:before="0" w:after="0"/>
        <w:ind w:left="366" w:hanging="2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14. PESQUISA DE MERCADO, CUSTOS E RECURSOS</w:t>
      </w:r>
    </w:p>
    <w:p>
      <w:pPr>
        <w:pStyle w:val="Corpodotexto"/>
        <w:spacing w:lineRule="auto" w:line="360"/>
        <w:ind w:left="116" w:right="111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14.1.</w:t>
      </w:r>
      <w:r>
        <w:rPr>
          <w:rFonts w:ascii="Times New Roman" w:hAnsi="Times New Roman"/>
          <w:sz w:val="24"/>
          <w:szCs w:val="24"/>
        </w:rPr>
        <w:t xml:space="preserve"> O credenciamento objeto deste processo não gera qualquer ônus ao Conselho Regional de Nutricionistas da 7ª Região, razão pela qual não se consigna dotação orçamentária e não há possibilidade de realizar pesquisa de mercado.</w:t>
      </w:r>
    </w:p>
    <w:p>
      <w:pPr>
        <w:pStyle w:val="Corpodotexto"/>
        <w:spacing w:before="11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widowControl/>
        <w:suppressAutoHyphens w:val="true"/>
        <w:bidi w:val="0"/>
        <w:spacing w:lineRule="auto" w:line="276" w:before="0" w:after="120"/>
        <w:ind w:left="113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Belém/PA, _____ de_________de 2023.</w:t>
      </w:r>
    </w:p>
    <w:p>
      <w:pPr>
        <w:pStyle w:val="Corpodotex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before="6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40"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en-US" w:bidi="ar-SA"/>
        </w:rPr>
        <w:t>EZENILDA SOUZA</w:t>
      </w:r>
    </w:p>
    <w:p>
      <w:pPr>
        <w:pStyle w:val="Corpodotexto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t-BR" w:eastAsia="en-US" w:bidi="ar-SA"/>
        </w:rPr>
        <w:t>Assessoria Jurídica</w:t>
      </w:r>
    </w:p>
    <w:sectPr>
      <w:headerReference w:type="default" r:id="rId4"/>
      <w:footerReference w:type="default" r:id="rId5"/>
      <w:type w:val="nextPage"/>
      <w:pgSz w:w="11906" w:h="16838"/>
      <w:pgMar w:left="1417" w:right="1417" w:gutter="0" w:header="708" w:top="1723" w:footer="454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pBdr>
        <w:bottom w:val="single" w:sz="12" w:space="1" w:color="000000"/>
      </w:pBdr>
      <w:ind w:left="-1134" w:right="-1134" w:hanging="0"/>
      <w:jc w:val="center"/>
      <w:rPr/>
    </w:pPr>
    <w:r>
      <w:rPr>
        <w:rFonts w:ascii="Trebuchet MS" w:hAnsi="Trebuchet MS"/>
        <w:color w:val="538135" w:themeColor="accent6" w:themeShade="bf"/>
        <w:sz w:val="22"/>
        <w:szCs w:val="22"/>
      </w:rPr>
      <w:t>_____________________________________________________________________________________</w:t>
    </w:r>
  </w:p>
  <w:p>
    <w:pPr>
      <w:pStyle w:val="Normal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-1134" w:right="-1134" w:hanging="0"/>
      <w:jc w:val="center"/>
      <w:rPr>
        <w:rFonts w:ascii="Trebuchet MS" w:hAnsi="Trebuchet MS" w:eastAsia="Times New Roman"/>
        <w:sz w:val="10"/>
        <w:szCs w:val="10"/>
        <w:lang w:val="x-none" w:eastAsia="pt-BR"/>
      </w:rPr>
    </w:pPr>
    <w:r>
      <w:rPr>
        <w:rFonts w:eastAsia="Times New Roman" w:ascii="Trebuchet MS" w:hAnsi="Trebuchet MS"/>
        <w:sz w:val="10"/>
        <w:szCs w:val="10"/>
        <w:lang w:val="x-none" w:eastAsia="pt-BR"/>
      </w:rPr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ascii="Trebuchet MS" w:hAnsi="Trebuchet MS"/>
        <w:sz w:val="20"/>
        <w:szCs w:val="20"/>
      </w:rPr>
      <w:t>Ed. Real One, 21º Andar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ascii="Trebuchet MS" w:hAnsi="Trebuchet MS"/>
        <w:sz w:val="20"/>
        <w:szCs w:val="20"/>
      </w:rPr>
      <w:t>Avenida Governador José Malcher, 937 – Nazaré – Belém – Pará – CEP: 66055-260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-1134" w:right="-1134" w:hanging="0"/>
      <w:jc w:val="center"/>
      <w:rPr/>
    </w:pPr>
    <w:r>
      <w:rPr>
        <w:rFonts w:ascii="Trebuchet MS" w:hAnsi="Trebuchet MS"/>
        <w:sz w:val="20"/>
        <w:szCs w:val="20"/>
      </w:rPr>
      <w:t>Telefone: (91) 4042-9744 – E-mail: contato@crn7.org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/>
      <w:drawing>
        <wp:inline distT="0" distB="0" distL="0" distR="0">
          <wp:extent cx="1043940" cy="1033145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eastAsia="pt-BR"/>
      </w:rPr>
      <w:t>CONSELHO FEDERAL DE NUTRICIONISTAS</w:t>
    </w:r>
  </w:p>
  <w:p>
    <w:pPr>
      <w:pStyle w:val="Normal"/>
      <w:tabs>
        <w:tab w:val="clear" w:pos="720"/>
        <w:tab w:val="left" w:pos="2850" w:leader="none"/>
        <w:tab w:val="center" w:pos="4419" w:leader="none"/>
        <w:tab w:val="center" w:pos="6273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eastAsia="pt-BR"/>
      </w:rPr>
      <w:t>CONSELHO REGIONAL DE NUTRICIONISTAS DA 7ª REGIÃO</w:t>
    </w:r>
  </w:p>
  <w:p>
    <w:pPr>
      <w:pStyle w:val="Normal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jc w:val="center"/>
      <w:rPr>
        <w:lang w:val="en-US"/>
      </w:rPr>
    </w:pPr>
    <w:r>
      <w:rPr>
        <w:rFonts w:eastAsia="Times New Roman" w:cs="Arial"/>
        <w:b/>
        <w:sz w:val="24"/>
        <w:szCs w:val="24"/>
        <w:lang w:val="es-ES_tradnl" w:eastAsia="pt-BR"/>
      </w:rPr>
      <w:t>AC-AP-AM-PA-RO-RR</w:t>
    </w:r>
  </w:p>
  <w:p>
    <w:pPr>
      <w:pStyle w:val="Normal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jc w:val="center"/>
      <w:rPr>
        <w:rFonts w:eastAsia="Times New Roman" w:cs="Arial"/>
        <w:b/>
        <w:b/>
        <w:sz w:val="24"/>
        <w:szCs w:val="24"/>
        <w:lang w:val="es-ES_tradnl" w:eastAsia="pt-BR"/>
      </w:rPr>
    </w:pPr>
    <w:r>
      <w:rPr>
        <w:rFonts w:eastAsia="Times New Roman" w:cs="Arial"/>
        <w:b/>
        <w:sz w:val="24"/>
        <w:szCs w:val="24"/>
        <w:lang w:val="es-ES_tradnl" w:eastAsia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lowerRoman"/>
      <w:lvlText w:val="(%1)"/>
      <w:lvlJc w:val="left"/>
      <w:pPr>
        <w:tabs>
          <w:tab w:val="num" w:pos="0"/>
        </w:tabs>
        <w:ind w:left="416" w:hanging="300"/>
      </w:pPr>
      <w:rPr>
        <w:sz w:val="24"/>
        <w:szCs w:val="25"/>
        <w:w w:val="99"/>
        <w:rFonts w:ascii="Arial" w:hAnsi="Arial" w:eastAsia="Times New Roman" w:cs="Times New Roman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4" w:hanging="300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08" w:hanging="300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53" w:hanging="300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97" w:hanging="30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42" w:hanging="30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86" w:hanging="30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30" w:hanging="30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75" w:hanging="300"/>
      </w:pPr>
      <w:rPr>
        <w:rFonts w:ascii="Symbol" w:hAnsi="Symbol" w:cs="Symbol" w:hint="default"/>
        <w:lang w:val="pt-PT" w:eastAsia="pt-PT" w:bidi="pt-PT"/>
      </w:rPr>
    </w:lvl>
  </w:abstractNum>
  <w:abstractNum w:abstractNumId="5">
    <w:lvl w:ilvl="0">
      <w:start w:val="1"/>
      <w:numFmt w:val="lowerRoman"/>
      <w:lvlText w:val="(%1)"/>
      <w:lvlJc w:val="left"/>
      <w:pPr>
        <w:tabs>
          <w:tab w:val="num" w:pos="0"/>
        </w:tabs>
        <w:ind w:left="416" w:hanging="300"/>
      </w:pPr>
      <w:rPr>
        <w:sz w:val="24"/>
        <w:szCs w:val="25"/>
        <w:w w:val="99"/>
        <w:rFonts w:ascii="Arial" w:hAnsi="Arial" w:eastAsia="Times New Roman" w:cs="Times New Roman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4" w:hanging="300"/>
      </w:pPr>
      <w:rPr>
        <w:rFonts w:ascii="Symbol" w:hAnsi="Symbol" w:cs="Symbol" w:hint="default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08" w:hanging="300"/>
      </w:pPr>
      <w:rPr>
        <w:rFonts w:ascii="Symbol" w:hAnsi="Symbol" w:cs="Symbol" w:hint="default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53" w:hanging="300"/>
      </w:pPr>
      <w:rPr>
        <w:rFonts w:ascii="Symbol" w:hAnsi="Symbol" w:cs="Symbol" w:hint="default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97" w:hanging="300"/>
      </w:pPr>
      <w:rPr>
        <w:rFonts w:ascii="Symbol" w:hAnsi="Symbol" w:cs="Symbol" w:hint="default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42" w:hanging="300"/>
      </w:pPr>
      <w:rPr>
        <w:rFonts w:ascii="Symbol" w:hAnsi="Symbol" w:cs="Symbol" w:hint="default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86" w:hanging="300"/>
      </w:pPr>
      <w:rPr>
        <w:rFonts w:ascii="Symbol" w:hAnsi="Symbol" w:cs="Symbol" w:hint="default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30" w:hanging="300"/>
      </w:pPr>
      <w:rPr>
        <w:rFonts w:ascii="Symbol" w:hAnsi="Symbol" w:cs="Symbol" w:hint="default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75" w:hanging="300"/>
      </w:pPr>
      <w:rPr>
        <w:rFonts w:ascii="Symbol" w:hAnsi="Symbol" w:cs="Symbol" w:hint="default"/>
        <w:lang w:val="pt-PT" w:eastAsia="pt-PT" w:bidi="pt-P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6fa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Ttulododocumento"/>
    <w:next w:val="Corpodotexto"/>
    <w:qFormat/>
    <w:pPr>
      <w:numPr>
        <w:ilvl w:val="1"/>
        <w:numId w:val="3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qFormat/>
    <w:rsid w:val="00aa6fa2"/>
    <w:rPr>
      <w:rFonts w:ascii="Arial" w:hAnsi="Arial" w:eastAsia="Times New Roman" w:cs="Times New Roman"/>
      <w:sz w:val="24"/>
      <w:szCs w:val="20"/>
      <w:lang w:eastAsia="pt-BR"/>
    </w:rPr>
  </w:style>
  <w:style w:type="character" w:styleId="RodapChar" w:customStyle="1">
    <w:name w:val="Rodapé Char"/>
    <w:uiPriority w:val="99"/>
    <w:qFormat/>
    <w:rsid w:val="00aa6fa2"/>
    <w:rPr>
      <w:rFonts w:ascii="Arial" w:hAnsi="Arial" w:eastAsia="Times New Roman" w:cs="Times New Roman"/>
      <w:sz w:val="24"/>
      <w:szCs w:val="20"/>
      <w:lang w:eastAsia="pt-BR"/>
    </w:rPr>
  </w:style>
  <w:style w:type="character" w:styleId="LinkdaInternet">
    <w:name w:val="Hyperlink"/>
    <w:basedOn w:val="DefaultParagraphFont"/>
    <w:uiPriority w:val="99"/>
    <w:unhideWhenUsed/>
    <w:rsid w:val="00b367c8"/>
    <w:rPr>
      <w:color w:val="0000FF"/>
      <w:u w:val="single"/>
    </w:rPr>
  </w:style>
  <w:style w:type="character" w:styleId="Corpodetexto2Char" w:customStyle="1">
    <w:name w:val="Corpo de texto 2 Char"/>
    <w:link w:val="BodyText2"/>
    <w:qFormat/>
    <w:rsid w:val="00a35a2c"/>
    <w:rPr>
      <w:rFonts w:ascii="Times New Roman" w:hAnsi="Times New Roman" w:eastAsia="Times New Roman"/>
      <w:sz w:val="28"/>
      <w:szCs w:val="24"/>
    </w:rPr>
  </w:style>
  <w:style w:type="character" w:styleId="TextodebaloChar" w:customStyle="1">
    <w:name w:val="Texto de balão Char"/>
    <w:link w:val="BalloonText"/>
    <w:uiPriority w:val="99"/>
    <w:semiHidden/>
    <w:qFormat/>
    <w:rsid w:val="00f76e27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7344e5"/>
    <w:rPr>
      <w:sz w:val="16"/>
      <w:szCs w:val="16"/>
    </w:rPr>
  </w:style>
  <w:style w:type="character" w:styleId="TextodecomentrioChar" w:customStyle="1">
    <w:name w:val="Texto de comentário Char"/>
    <w:link w:val="Annotationtext"/>
    <w:uiPriority w:val="99"/>
    <w:semiHidden/>
    <w:qFormat/>
    <w:rsid w:val="007344e5"/>
    <w:rPr>
      <w:lang w:eastAsia="en-US"/>
    </w:rPr>
  </w:style>
  <w:style w:type="character" w:styleId="AssuntodocomentrioChar" w:customStyle="1">
    <w:name w:val="Assunto do comentário Char"/>
    <w:link w:val="Annotationsubject"/>
    <w:uiPriority w:val="99"/>
    <w:semiHidden/>
    <w:qFormat/>
    <w:rsid w:val="007344e5"/>
    <w:rPr>
      <w:b/>
      <w:bCs/>
      <w:lang w:eastAsia="en-US"/>
    </w:rPr>
  </w:style>
  <w:style w:type="character" w:styleId="CorpodetextoChar" w:customStyle="1">
    <w:name w:val="Corpo de texto Char"/>
    <w:uiPriority w:val="99"/>
    <w:qFormat/>
    <w:rsid w:val="00302665"/>
    <w:rPr>
      <w:sz w:val="22"/>
      <w:szCs w:val="22"/>
      <w:lang w:eastAsia="en-US"/>
    </w:rPr>
  </w:style>
  <w:style w:type="character" w:styleId="Il" w:customStyle="1">
    <w:name w:val="il"/>
    <w:basedOn w:val="DefaultParagraphFont"/>
    <w:qFormat/>
    <w:rsid w:val="001d634e"/>
    <w:rPr/>
  </w:style>
  <w:style w:type="character" w:styleId="M610160282771669785gmailil" w:customStyle="1">
    <w:name w:val="m_610160282771669785gmail-il"/>
    <w:basedOn w:val="DefaultParagraphFont"/>
    <w:qFormat/>
    <w:rsid w:val="001d634e"/>
    <w:rPr/>
  </w:style>
  <w:style w:type="character" w:styleId="Strong">
    <w:name w:val="Strong"/>
    <w:qFormat/>
    <w:rPr>
      <w:b/>
      <w:bCs/>
    </w:rPr>
  </w:style>
  <w:style w:type="character" w:styleId="Internetlink" w:customStyle="1">
    <w:name w:val="Internet link"/>
    <w:basedOn w:val="DefaultParagraphFont"/>
    <w:qFormat/>
    <w:rsid w:val="001e6a20"/>
    <w:rPr>
      <w:color w:val="0000FF"/>
      <w:u w:val="single"/>
    </w:rPr>
  </w:style>
  <w:style w:type="character" w:styleId="Smbolosdenumerao">
    <w:name w:val="Símbolos de numeração"/>
    <w:qFormat/>
    <w:rPr/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302665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aa6fa2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rsid w:val="00aa6fa2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/>
      <w:sz w:val="24"/>
      <w:szCs w:val="20"/>
      <w:lang w:val="x-none" w:eastAsia="pt-BR"/>
    </w:rPr>
  </w:style>
  <w:style w:type="paragraph" w:styleId="BodyText2">
    <w:name w:val="Body Text 2"/>
    <w:basedOn w:val="Normal"/>
    <w:link w:val="Corpodetexto2Char"/>
    <w:qFormat/>
    <w:rsid w:val="00a35a2c"/>
    <w:pPr>
      <w:spacing w:lineRule="auto" w:line="240" w:before="0" w:after="0"/>
      <w:jc w:val="both"/>
    </w:pPr>
    <w:rPr>
      <w:rFonts w:ascii="Times New Roman" w:hAnsi="Times New Roman" w:eastAsia="Times New Roman"/>
      <w:sz w:val="28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76e2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344e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344e5"/>
    <w:pPr/>
    <w:rPr>
      <w:b/>
      <w:bCs/>
    </w:rPr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Sumrio1">
    <w:name w:val="TOC 1"/>
    <w:basedOn w:val="Normal"/>
    <w:next w:val="Normal"/>
    <w:autoRedefine/>
    <w:uiPriority w:val="39"/>
    <w:rsid w:val="004552a2"/>
    <w:pPr>
      <w:tabs>
        <w:tab w:val="clear" w:pos="720"/>
        <w:tab w:val="right" w:pos="9062" w:leader="dot"/>
      </w:tabs>
      <w:overflowPunct w:val="true"/>
      <w:spacing w:lineRule="auto" w:line="360" w:before="120" w:after="0"/>
    </w:pPr>
    <w:rPr>
      <w:rFonts w:ascii="Times New Roman" w:hAnsi="Times New Roman" w:eastAsia="Times New Roman"/>
      <w:sz w:val="24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rsid w:val="004552a2"/>
    <w:pPr>
      <w:tabs>
        <w:tab w:val="clear" w:pos="720"/>
        <w:tab w:val="right" w:pos="9062" w:leader="dot"/>
      </w:tabs>
      <w:overflowPunct w:val="true"/>
      <w:spacing w:lineRule="auto" w:line="360" w:before="0" w:after="0"/>
      <w:ind w:left="198" w:hanging="0"/>
    </w:pPr>
    <w:rPr>
      <w:rFonts w:ascii="Times New Roman" w:hAnsi="Times New Roman" w:eastAsia="Times New Roman"/>
      <w:sz w:val="24"/>
      <w:szCs w:val="20"/>
      <w:lang w:eastAsia="pt-BR"/>
    </w:rPr>
  </w:style>
  <w:style w:type="paragraph" w:styleId="Texto1" w:customStyle="1">
    <w:name w:val="texto1"/>
    <w:basedOn w:val="Normal"/>
    <w:qFormat/>
    <w:rsid w:val="00d90fc1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NoSpacing">
    <w:name w:val="No Spacing"/>
    <w:uiPriority w:val="1"/>
    <w:qFormat/>
    <w:rsid w:val="00f72381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7d354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Standard" w:customStyle="1">
    <w:name w:val="Standard"/>
    <w:qFormat/>
    <w:rsid w:val="001e6a20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36141"/>
    <w:pPr>
      <w:spacing w:lineRule="auto" w:line="240" w:before="0" w:after="0"/>
      <w:ind w:left="720" w:hanging="0"/>
      <w:contextualSpacing/>
    </w:pPr>
    <w:rPr>
      <w:rFonts w:ascii="Arial" w:hAnsi="Arial" w:eastAsia="Times New Roman" w:cs="Arial"/>
      <w:sz w:val="20"/>
      <w:szCs w:val="20"/>
      <w:lang w:eastAsia="pt-BR"/>
    </w:rPr>
  </w:style>
  <w:style w:type="paragraph" w:styleId="Ttulo11">
    <w:name w:val="Título 11"/>
    <w:basedOn w:val="Normal"/>
    <w:qFormat/>
    <w:pPr>
      <w:ind w:left="740" w:hanging="625"/>
      <w:outlineLvl w:val="1"/>
    </w:pPr>
    <w:rPr>
      <w:rFonts w:ascii="Times New Roman" w:hAnsi="Times New Roman" w:eastAsia="Times New Roman"/>
      <w:b/>
      <w:bCs/>
      <w:sz w:val="25"/>
      <w:szCs w:val="25"/>
      <w:lang w:val="pt-PT" w:eastAsia="pt-PT" w:bidi="pt-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361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icitacoes@core-sp.org.br" TargetMode="External"/><Relationship Id="rId3" Type="http://schemas.openxmlformats.org/officeDocument/2006/relationships/hyperlink" Target="http://www.core-sp.org.b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91834-5C02-4309-9E9A-87BA05A8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3760</TotalTime>
  <Application>LibreOffice/7.4.1.2$Windows_X86_64 LibreOffice_project/3c58a8f3a960df8bc8fd77b461821e42c061c5f0</Application>
  <AppVersion>15.0000</AppVersion>
  <Pages>10</Pages>
  <Words>2081</Words>
  <Characters>12106</Characters>
  <CharactersWithSpaces>13964</CharactersWithSpaces>
  <Paragraphs>227</Paragraphs>
  <Company>CONSELHO REGIONAL DE NUTRIÇÃO - 7 REGIÃO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2022-08-16T12:58:00Z</dcterms:created>
  <dc:creator>CRN7</dc:creator>
  <dc:description/>
  <dc:language>pt-BR</dc:language>
  <cp:lastModifiedBy/>
  <cp:lastPrinted>2022-11-22T09:37:01Z</cp:lastPrinted>
  <dcterms:modified xsi:type="dcterms:W3CDTF">2023-03-31T10:20:09Z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