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>TERMO DE COMPROMISSO DO RESPONSÁVEL TÉCNICO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 xml:space="preserve">Eu, </w:t>
      </w:r>
      <w:r>
        <w:rPr>
          <w:rFonts w:cs="Arial"/>
          <w:color w:val="C9211E"/>
          <w:sz w:val="24"/>
          <w:szCs w:val="24"/>
        </w:rPr>
        <w:t>NOME RT</w:t>
      </w:r>
      <w:r>
        <w:rPr>
          <w:rFonts w:cs="Arial"/>
          <w:sz w:val="24"/>
          <w:szCs w:val="24"/>
        </w:rPr>
        <w:t xml:space="preserve"> inscrito(a) no CRN-7 sob o nº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</w:t>
      </w:r>
      <w:r>
        <w:rPr>
          <w:rFonts w:cs="Arial"/>
          <w:sz w:val="24"/>
          <w:szCs w:val="24"/>
        </w:rPr>
        <w:t xml:space="preserve">, declaro que, a partir desta data, assumo a responsabilidade e a direção das atividades ou serviços técnicos especializados nas áreas de nutrição e alimentação, com </w:t>
      </w:r>
      <w:r>
        <w:rPr>
          <w:rFonts w:cs="Arial"/>
          <w:b/>
          <w:bCs/>
          <w:sz w:val="24"/>
          <w:szCs w:val="24"/>
        </w:rPr>
        <w:t>PARTICIPAÇÃO REAL E EFETIVA</w:t>
      </w:r>
      <w:r>
        <w:rPr>
          <w:rFonts w:cs="Arial"/>
          <w:sz w:val="24"/>
          <w:szCs w:val="24"/>
        </w:rPr>
        <w:t>, estejam eles em desenvolvimento ou que venham a se desenvolver na vigência desta declaração, sob qualquer regime contratual com a Pessoa Jurídica: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 xml:space="preserve">Razão Social: 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 xml:space="preserve">CNPJ: 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 xml:space="preserve">Unidade: 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 xml:space="preserve">Endereço: 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 xml:space="preserve">Telefone: 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 xml:space="preserve">E-mail: 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Declaro</w:t>
      </w:r>
      <w:r>
        <w:rPr>
          <w:rFonts w:cs="Arial"/>
          <w:sz w:val="24"/>
          <w:szCs w:val="24"/>
        </w:rPr>
        <w:t xml:space="preserve"> ainda que me comprometo a cumprir e fazer cumprir o estabelecido na regulamentação do exercício profissional do Nutricionista, através de leis, decretos e resoluções, e não permitirei que quaisquer atividades de serviços técnicos de alimentação e nutrição, sob minha responsabilidade, sejam exercidas por Pessoas Físicas ou Pessoas Jurídicas que não possuam habilitação legal nos termos da legislação vigente. A presente declaração será válida até a data da minha comunicação, ou desta Pessoa Jurídica, expressando o término do compromisso, de acordo com a Resolução CFN vigente. Declaro também estar ciente da legislação que rege a minha profissão, incluindo o Código de Ética Profissional. Estas declarações são expressão da verdade e por elas respondo integralmente, na forma da lei. 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Declaramos</w:t>
      </w:r>
      <w:r>
        <w:rPr>
          <w:rFonts w:cs="Arial"/>
          <w:sz w:val="24"/>
          <w:szCs w:val="24"/>
        </w:rPr>
        <w:t xml:space="preserve"> estar ciente do presente Termo de Compromisso firmado pelo Nutricionista Responsável Técnico, e que o referido profissional terá plena e integral autonomia em suas atividades e serviços técnicos a cargo desta Pessoa Jurídica, ficando-lhe asseguradas todas as facilidades para o exercício da sua profissão, assim como sua dignidade ético-profissional. Qualquer violação aos seus diretos trabalhistas obrigar-nos-á às responsabilidades legais.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CIDADE/ESTADO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DIA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MÊS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sz w:val="24"/>
          <w:szCs w:val="24"/>
        </w:rPr>
        <w:t xml:space="preserve">de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ANO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723" w:footer="454" w:bottom="14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Nutricionista Responsável Técnica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</w:p>
    <w:p>
      <w:pPr>
        <w:pStyle w:val="Normal"/>
        <w:tabs>
          <w:tab w:val="clear" w:pos="709"/>
          <w:tab w:val="left" w:pos="6730" w:leader="none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Representante Legal da Pessoa Jurídica</w:t>
      </w:r>
    </w:p>
    <w:p>
      <w:pPr>
        <w:sectPr>
          <w:type w:val="continuous"/>
          <w:pgSz w:w="11906" w:h="16838"/>
          <w:pgMar w:left="1417" w:right="1417" w:header="708" w:top="1723" w:footer="454" w:bottom="1418" w:gutter="0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overflowPunct w:val="true"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1417" w:right="1417" w:header="708" w:top="1723" w:footer="454" w:bottom="1418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 xml:space="preserve">Avenida Governador José Malcher, 937 – </w:t>
    </w:r>
    <w:r>
      <w:rPr>
        <w:rFonts w:ascii="Trebuchet MS" w:hAnsi="Trebuchet MS"/>
        <w:sz w:val="20"/>
        <w:szCs w:val="20"/>
        <w:lang w:eastAsia="en-US"/>
      </w:rPr>
      <w:t>Nazaré</w:t>
    </w:r>
    <w:r>
      <w:rPr>
        <w:rFonts w:ascii="Trebuchet MS" w:hAnsi="Trebuchet MS"/>
        <w:sz w:val="20"/>
        <w:szCs w:val="20"/>
      </w:rPr>
      <w:t xml:space="preserve"> – Belém – Pará – CEP: 66055-260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 xml:space="preserve">Telefone: (91) 3038-7006 / 3038-7016 – E-mail: </w:t>
    </w:r>
    <w:r>
      <w:rPr>
        <w:rFonts w:eastAsia="Calibri" w:cs="Times New Roman" w:ascii="Trebuchet MS" w:hAnsi="Trebuchet MS"/>
        <w:color w:val="auto"/>
        <w:kern w:val="0"/>
        <w:sz w:val="20"/>
        <w:szCs w:val="20"/>
        <w:lang w:val="pt-BR" w:eastAsia="en-US" w:bidi="ar-SA"/>
      </w:rPr>
      <w:t>registropj</w:t>
    </w:r>
    <w:r>
      <w:rPr>
        <w:rFonts w:ascii="Trebuchet MS" w:hAnsi="Trebuchet MS"/>
        <w:sz w:val="20"/>
        <w:szCs w:val="20"/>
      </w:rPr>
      <w:t>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972185" cy="961390"/>
          <wp:effectExtent l="0" t="0" r="0" b="0"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26670</wp:posOffset>
              </wp:positionH>
              <wp:positionV relativeFrom="paragraph">
                <wp:posOffset>13335</wp:posOffset>
              </wp:positionV>
              <wp:extent cx="850900" cy="216535"/>
              <wp:effectExtent l="0" t="0" r="0" b="0"/>
              <wp:wrapNone/>
              <wp:docPr id="1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032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rPr/>
                          </w:pPr>
                          <w:r>
                            <w:rPr>
                              <w:rFonts w:eastAsia="NSimSun" w:cs="Arial"/>
                              <w:b/>
                              <w:bCs/>
                              <w:kern w:val="2"/>
                              <w:sz w:val="28"/>
                              <w:szCs w:val="28"/>
                              <w:lang w:eastAsia="zh-CN" w:bidi="hi-IN"/>
                            </w:rPr>
                            <w:t>ANEXO II</w:t>
                          </w:r>
                          <w:r>
                            <w:rPr>
                              <w:rFonts w:eastAsia="NSimSun" w:cs="Arial"/>
                              <w:b/>
                              <w:bCs/>
                              <w:kern w:val="2"/>
                              <w:sz w:val="28"/>
                              <w:szCs w:val="28"/>
                              <w:lang w:eastAsia="zh-CN" w:bidi="hi-IN"/>
                            </w:rPr>
                            <w:t>I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stroked="f" style="position:absolute;margin-left:2.1pt;margin-top:1.05pt;width:66.9pt;height:16.9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rPr/>
                    </w:pPr>
                    <w:r>
                      <w:rPr>
                        <w:rFonts w:eastAsia="NSimSun" w:cs="Arial"/>
                        <w:b/>
                        <w:bCs/>
                        <w:kern w:val="2"/>
                        <w:sz w:val="28"/>
                        <w:szCs w:val="28"/>
                        <w:lang w:eastAsia="zh-CN" w:bidi="hi-IN"/>
                      </w:rPr>
                      <w:t>ANEXO II</w:t>
                    </w:r>
                    <w:r>
                      <w:rPr>
                        <w:rFonts w:eastAsia="NSimSun" w:cs="Arial"/>
                        <w:b/>
                        <w:bCs/>
                        <w:kern w:val="2"/>
                        <w:sz w:val="28"/>
                        <w:szCs w:val="28"/>
                        <w:lang w:eastAsia="zh-CN" w:bidi="hi-IN"/>
                      </w:rPr>
                      <w:t>I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09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rFonts w:ascii="Calibri" w:hAnsi="Calibri"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6fa2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rsid w:val="00aa6fa2"/>
    <w:rPr>
      <w:color w:val="0000FF"/>
      <w:u w:val="single"/>
    </w:rPr>
  </w:style>
  <w:style w:type="character" w:styleId="Corpodetexto2Char" w:customStyle="1">
    <w:name w:val="Corpo de texto 2 Char"/>
    <w:link w:val="Corpodetexto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C:\Users\CRN7\Desktop\Coordenação Administrativa\Diretoria\CFN\OFICIO CFN Nº 069 2015.dot</Template>
  <TotalTime>1640</TotalTime>
  <Application>LibreOffice/6.3.3.2$Windows_X86_64 LibreOffice_project/a64200df03143b798afd1ec74a12ab50359878ed</Application>
  <Pages>1</Pages>
  <Words>305</Words>
  <Characters>1976</Characters>
  <CharactersWithSpaces>2270</CharactersWithSpaces>
  <Paragraphs>24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2018-11-07T17:28:00Z</dcterms:created>
  <dc:creator>CRN7</dc:creator>
  <dc:description/>
  <dc:language>pt-BR</dc:language>
  <cp:lastModifiedBy/>
  <dcterms:modified xsi:type="dcterms:W3CDTF">2020-06-05T19:14:30Z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